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D32A" w14:textId="77777777" w:rsidR="00872C7A" w:rsidRPr="00530D1E" w:rsidRDefault="00611C60" w:rsidP="007B7EB1">
      <w:pPr>
        <w:spacing w:before="360" w:after="360"/>
        <w:jc w:val="center"/>
        <w:rPr>
          <w:rFonts w:ascii="Cambria" w:hAnsi="Cambria"/>
          <w:b/>
          <w:sz w:val="40"/>
          <w:szCs w:val="40"/>
        </w:rPr>
      </w:pPr>
      <w:r w:rsidRPr="00530D1E">
        <w:rPr>
          <w:rFonts w:ascii="Cambria" w:hAnsi="Cambria"/>
          <w:b/>
          <w:sz w:val="40"/>
          <w:szCs w:val="40"/>
        </w:rPr>
        <w:t xml:space="preserve">Titre de l’article </w:t>
      </w:r>
    </w:p>
    <w:p w14:paraId="16D4DCBC" w14:textId="77777777" w:rsidR="00611C60" w:rsidRPr="00530D1E" w:rsidRDefault="00611C60" w:rsidP="007B7EB1">
      <w:pPr>
        <w:spacing w:after="240"/>
        <w:jc w:val="center"/>
        <w:rPr>
          <w:rFonts w:ascii="Cambria" w:hAnsi="Cambria"/>
          <w:szCs w:val="24"/>
        </w:rPr>
      </w:pPr>
      <w:r w:rsidRPr="00530D1E">
        <w:rPr>
          <w:rFonts w:ascii="Cambria" w:hAnsi="Cambria"/>
          <w:szCs w:val="24"/>
        </w:rPr>
        <w:t>P. Nom</w:t>
      </w:r>
      <w:r w:rsidR="00872C7A" w:rsidRPr="00530D1E">
        <w:rPr>
          <w:rFonts w:ascii="Cambria" w:hAnsi="Cambria"/>
          <w:szCs w:val="24"/>
        </w:rPr>
        <w:t xml:space="preserve"> </w:t>
      </w:r>
      <w:proofErr w:type="gramStart"/>
      <w:r w:rsidRPr="00530D1E">
        <w:rPr>
          <w:rFonts w:ascii="Cambria" w:hAnsi="Cambria"/>
          <w:szCs w:val="24"/>
          <w:vertAlign w:val="superscript"/>
        </w:rPr>
        <w:t>a</w:t>
      </w:r>
      <w:r w:rsidR="00872C7A" w:rsidRPr="00530D1E">
        <w:rPr>
          <w:rFonts w:ascii="Cambria" w:hAnsi="Cambria"/>
          <w:szCs w:val="24"/>
          <w:vertAlign w:val="superscript"/>
        </w:rPr>
        <w:t>,</w:t>
      </w:r>
      <w:r w:rsidR="00872C7A" w:rsidRPr="00530D1E">
        <w:rPr>
          <w:rFonts w:ascii="Cambria" w:hAnsi="Cambria"/>
          <w:szCs w:val="24"/>
        </w:rPr>
        <w:t>*</w:t>
      </w:r>
      <w:proofErr w:type="gramEnd"/>
      <w:r w:rsidR="00872C7A" w:rsidRPr="00530D1E">
        <w:rPr>
          <w:rFonts w:ascii="Cambria" w:hAnsi="Cambria"/>
          <w:szCs w:val="24"/>
        </w:rPr>
        <w:t xml:space="preserve">, P. Nom </w:t>
      </w:r>
      <w:r w:rsidR="007B7EB1" w:rsidRPr="00530D1E">
        <w:rPr>
          <w:rFonts w:ascii="Cambria" w:hAnsi="Cambria"/>
          <w:szCs w:val="24"/>
          <w:vertAlign w:val="superscript"/>
        </w:rPr>
        <w:t>a</w:t>
      </w:r>
      <w:r w:rsidR="00872C7A" w:rsidRPr="00530D1E">
        <w:rPr>
          <w:rFonts w:ascii="Cambria" w:hAnsi="Cambria"/>
          <w:szCs w:val="24"/>
        </w:rPr>
        <w:t xml:space="preserve">, </w:t>
      </w:r>
      <w:r w:rsidR="007B7EB1" w:rsidRPr="00530D1E">
        <w:rPr>
          <w:rFonts w:ascii="Cambria" w:hAnsi="Cambria"/>
          <w:szCs w:val="24"/>
        </w:rPr>
        <w:t xml:space="preserve">P. Nom </w:t>
      </w:r>
      <w:r w:rsidR="007B7EB1" w:rsidRPr="00530D1E">
        <w:rPr>
          <w:rFonts w:ascii="Cambria" w:hAnsi="Cambria"/>
          <w:szCs w:val="24"/>
          <w:vertAlign w:val="superscript"/>
        </w:rPr>
        <w:t>b</w:t>
      </w:r>
    </w:p>
    <w:p w14:paraId="7F24D00A" w14:textId="77777777" w:rsidR="007B7EB1" w:rsidRPr="00E42C42" w:rsidRDefault="00611C60" w:rsidP="007B7EB1">
      <w:pPr>
        <w:spacing w:after="0"/>
        <w:jc w:val="center"/>
        <w:rPr>
          <w:rFonts w:ascii="Cambria" w:hAnsi="Cambria"/>
          <w:sz w:val="20"/>
          <w:szCs w:val="20"/>
        </w:rPr>
      </w:pPr>
      <w:proofErr w:type="gramStart"/>
      <w:r w:rsidRPr="00E42C42">
        <w:rPr>
          <w:rFonts w:ascii="Cambria" w:hAnsi="Cambria"/>
          <w:sz w:val="20"/>
          <w:szCs w:val="20"/>
          <w:vertAlign w:val="superscript"/>
        </w:rPr>
        <w:t>a</w:t>
      </w:r>
      <w:proofErr w:type="gramEnd"/>
      <w:r w:rsidRPr="00E42C42">
        <w:rPr>
          <w:rFonts w:ascii="Cambria" w:hAnsi="Cambria"/>
          <w:sz w:val="20"/>
          <w:szCs w:val="20"/>
        </w:rPr>
        <w:t xml:space="preserve"> Institution, </w:t>
      </w:r>
      <w:r w:rsidR="00872C7A" w:rsidRPr="00E42C42">
        <w:rPr>
          <w:rFonts w:ascii="Cambria" w:hAnsi="Cambria"/>
          <w:sz w:val="20"/>
          <w:szCs w:val="20"/>
        </w:rPr>
        <w:t>adresse</w:t>
      </w:r>
      <w:r w:rsidR="007B7EB1" w:rsidRPr="00E42C42">
        <w:rPr>
          <w:rFonts w:ascii="Cambria" w:hAnsi="Cambria"/>
          <w:sz w:val="20"/>
          <w:szCs w:val="20"/>
        </w:rPr>
        <w:t xml:space="preserve"> </w:t>
      </w:r>
    </w:p>
    <w:p w14:paraId="424E153B" w14:textId="77777777" w:rsidR="00872C7A" w:rsidRPr="00E42C42" w:rsidRDefault="007B7EB1" w:rsidP="007B7EB1">
      <w:pPr>
        <w:spacing w:after="0"/>
        <w:jc w:val="center"/>
        <w:rPr>
          <w:rFonts w:ascii="Cambria" w:hAnsi="Cambria"/>
          <w:sz w:val="20"/>
          <w:szCs w:val="20"/>
        </w:rPr>
      </w:pPr>
      <w:proofErr w:type="gramStart"/>
      <w:r w:rsidRPr="00E42C42">
        <w:rPr>
          <w:rFonts w:ascii="Cambria" w:hAnsi="Cambria"/>
          <w:sz w:val="20"/>
          <w:szCs w:val="20"/>
          <w:vertAlign w:val="superscript"/>
        </w:rPr>
        <w:t>b</w:t>
      </w:r>
      <w:proofErr w:type="gramEnd"/>
      <w:r w:rsidRPr="00E42C42">
        <w:rPr>
          <w:rFonts w:ascii="Cambria" w:hAnsi="Cambria"/>
          <w:sz w:val="20"/>
          <w:szCs w:val="20"/>
        </w:rPr>
        <w:t xml:space="preserve"> Institution, adresse</w:t>
      </w:r>
    </w:p>
    <w:p w14:paraId="48914D2D" w14:textId="77777777" w:rsidR="00872C7A" w:rsidRPr="00E42C42" w:rsidRDefault="007B7EB1" w:rsidP="007B7EB1">
      <w:pPr>
        <w:spacing w:before="240" w:after="240"/>
        <w:jc w:val="center"/>
        <w:rPr>
          <w:rFonts w:ascii="Cambria" w:hAnsi="Cambria"/>
          <w:sz w:val="20"/>
          <w:szCs w:val="20"/>
        </w:rPr>
      </w:pPr>
      <w:r w:rsidRPr="00E42C42">
        <w:rPr>
          <w:rFonts w:ascii="Cambria" w:hAnsi="Cambria"/>
          <w:sz w:val="20"/>
          <w:szCs w:val="20"/>
        </w:rPr>
        <w:t>* e-</w:t>
      </w:r>
      <w:r w:rsidR="00872C7A" w:rsidRPr="00E42C42">
        <w:rPr>
          <w:rFonts w:ascii="Cambria" w:hAnsi="Cambria"/>
          <w:sz w:val="20"/>
          <w:szCs w:val="20"/>
        </w:rPr>
        <w:t>mail : prenom.nom@institution.fr</w:t>
      </w:r>
    </w:p>
    <w:p w14:paraId="094AA1E6" w14:textId="77777777" w:rsidR="00F03406" w:rsidRPr="00E42C42" w:rsidRDefault="00F03406" w:rsidP="007B7EB1">
      <w:pPr>
        <w:spacing w:after="240"/>
        <w:jc w:val="both"/>
        <w:rPr>
          <w:rFonts w:ascii="Cambria" w:hAnsi="Cambria"/>
          <w:sz w:val="20"/>
          <w:szCs w:val="20"/>
        </w:rPr>
        <w:sectPr w:rsidR="00F03406" w:rsidRPr="00E42C42" w:rsidSect="00AB72EA"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708" w:footer="567" w:gutter="0"/>
          <w:cols w:space="708"/>
          <w:titlePg/>
          <w:docGrid w:linePitch="360"/>
        </w:sectPr>
      </w:pPr>
    </w:p>
    <w:p w14:paraId="0F31B346" w14:textId="77777777" w:rsidR="00D24862" w:rsidRPr="00530D1E" w:rsidRDefault="00D24862" w:rsidP="00611C60">
      <w:pPr>
        <w:spacing w:after="0"/>
        <w:jc w:val="both"/>
        <w:rPr>
          <w:rFonts w:ascii="Cambria" w:hAnsi="Cambria"/>
        </w:rPr>
        <w:sectPr w:rsidR="00D24862" w:rsidRPr="00530D1E" w:rsidSect="00F034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B7392F" w14:textId="77777777" w:rsidR="004A450A" w:rsidRPr="00530D1E" w:rsidRDefault="004A450A" w:rsidP="00530D1E">
      <w:pPr>
        <w:pStyle w:val="Sections"/>
        <w:spacing w:before="0"/>
      </w:pPr>
      <w:r w:rsidRPr="00530D1E">
        <w:t>Introduction</w:t>
      </w:r>
    </w:p>
    <w:p w14:paraId="10196EC2" w14:textId="77777777" w:rsidR="00977EED" w:rsidRDefault="00977EED" w:rsidP="00930321">
      <w:pPr>
        <w:pStyle w:val="Textenormal"/>
        <w:rPr>
          <w:szCs w:val="21"/>
        </w:rPr>
      </w:pPr>
      <w:r>
        <w:rPr>
          <w:szCs w:val="21"/>
        </w:rPr>
        <w:t>Le résumé et les mots-clés n’apparaissent pas dans ce document, mais doivent être renseignés dans les champs appropriés lors du dépôt.</w:t>
      </w:r>
    </w:p>
    <w:p w14:paraId="3ABAC22C" w14:textId="21C33C47" w:rsidR="008011E8" w:rsidRPr="00AB72EA" w:rsidRDefault="00977EED" w:rsidP="00930321">
      <w:pPr>
        <w:pStyle w:val="Textenormal"/>
        <w:rPr>
          <w:szCs w:val="21"/>
        </w:rPr>
      </w:pPr>
      <w:r>
        <w:rPr>
          <w:szCs w:val="21"/>
        </w:rPr>
        <w:t>Ceci correspond au t</w:t>
      </w:r>
      <w:r w:rsidR="00210EB9" w:rsidRPr="00AB72EA">
        <w:rPr>
          <w:szCs w:val="21"/>
        </w:rPr>
        <w:t xml:space="preserve">exte de votre introduction, </w:t>
      </w:r>
      <w:r>
        <w:rPr>
          <w:szCs w:val="21"/>
        </w:rPr>
        <w:t>qui peut inclure des</w:t>
      </w:r>
      <w:r w:rsidR="00210EB9" w:rsidRPr="00AB72EA">
        <w:rPr>
          <w:szCs w:val="21"/>
        </w:rPr>
        <w:t xml:space="preserve"> références bibliographiques avec un classement numérique par ordre d’apparition, comme les références [1] et [2] écrites par de grandes personnalités du GIS </w:t>
      </w:r>
      <w:proofErr w:type="spellStart"/>
      <w:proofErr w:type="gramStart"/>
      <w:r w:rsidR="00210EB9" w:rsidRPr="00AB72EA">
        <w:rPr>
          <w:szCs w:val="21"/>
        </w:rPr>
        <w:t>S.mart</w:t>
      </w:r>
      <w:proofErr w:type="spellEnd"/>
      <w:proofErr w:type="gramEnd"/>
      <w:r w:rsidR="00210EB9" w:rsidRPr="00AB72EA">
        <w:rPr>
          <w:szCs w:val="21"/>
        </w:rPr>
        <w:t xml:space="preserve">. </w:t>
      </w:r>
    </w:p>
    <w:p w14:paraId="29B7F215" w14:textId="77777777" w:rsidR="00977EED" w:rsidRDefault="00930321" w:rsidP="00930321">
      <w:pPr>
        <w:pStyle w:val="Textenormal"/>
        <w:rPr>
          <w:szCs w:val="21"/>
        </w:rPr>
      </w:pPr>
      <w:r w:rsidRPr="00AB72EA">
        <w:rPr>
          <w:szCs w:val="21"/>
        </w:rPr>
        <w:t>Merci de respecter autant que possible le format des références</w:t>
      </w:r>
      <w:r w:rsidR="00D67CA0">
        <w:rPr>
          <w:szCs w:val="21"/>
        </w:rPr>
        <w:t xml:space="preserve"> proposé</w:t>
      </w:r>
      <w:r w:rsidRPr="00AB72EA">
        <w:rPr>
          <w:szCs w:val="21"/>
        </w:rPr>
        <w:t>.</w:t>
      </w:r>
      <w:r w:rsidR="008011E8" w:rsidRPr="00AB72EA">
        <w:rPr>
          <w:szCs w:val="21"/>
        </w:rPr>
        <w:t xml:space="preserve"> Vous pouvez abréger les noms de journaux suivant les standards</w:t>
      </w:r>
      <w:r w:rsidR="00D67CA0">
        <w:rPr>
          <w:szCs w:val="21"/>
        </w:rPr>
        <w:t xml:space="preserve">, </w:t>
      </w:r>
      <w:r w:rsidR="00977EED">
        <w:rPr>
          <w:szCs w:val="21"/>
        </w:rPr>
        <w:t xml:space="preserve">en utilisant par exemple </w:t>
      </w:r>
      <w:r w:rsidR="00D67CA0">
        <w:rPr>
          <w:szCs w:val="21"/>
        </w:rPr>
        <w:t>le site suivant</w:t>
      </w:r>
      <w:r w:rsidR="008011E8" w:rsidRPr="00AB72EA">
        <w:rPr>
          <w:szCs w:val="21"/>
        </w:rPr>
        <w:t> :</w:t>
      </w:r>
    </w:p>
    <w:p w14:paraId="10CED491" w14:textId="77777777" w:rsidR="00611C60" w:rsidRPr="00AB72EA" w:rsidRDefault="008011E8" w:rsidP="00977EED">
      <w:pPr>
        <w:pStyle w:val="Textenormal"/>
        <w:ind w:firstLine="0"/>
        <w:rPr>
          <w:szCs w:val="21"/>
        </w:rPr>
      </w:pPr>
      <w:hyperlink r:id="rId11" w:history="1">
        <w:r w:rsidRPr="00AB72EA">
          <w:rPr>
            <w:rStyle w:val="Lienhypertexte"/>
            <w:szCs w:val="21"/>
          </w:rPr>
          <w:t>https://images.webofknowledge.com/images/help/WOS/A_abrvjt.html</w:t>
        </w:r>
      </w:hyperlink>
      <w:r w:rsidRPr="00AB72EA">
        <w:rPr>
          <w:szCs w:val="21"/>
        </w:rPr>
        <w:t xml:space="preserve"> </w:t>
      </w:r>
    </w:p>
    <w:p w14:paraId="69BD7658" w14:textId="77777777" w:rsidR="0058730D" w:rsidRPr="00530D1E" w:rsidRDefault="00210EB9" w:rsidP="00264EBD">
      <w:pPr>
        <w:pStyle w:val="Sections"/>
      </w:pPr>
      <w:r w:rsidRPr="00530D1E">
        <w:t>Section 2</w:t>
      </w:r>
    </w:p>
    <w:p w14:paraId="24720C99" w14:textId="77777777" w:rsidR="00D24862" w:rsidRPr="00AB72EA" w:rsidRDefault="002F6AFB" w:rsidP="003C0298">
      <w:pPr>
        <w:pStyle w:val="Textenormal"/>
        <w:rPr>
          <w:szCs w:val="21"/>
        </w:rPr>
      </w:pPr>
      <w:r w:rsidRPr="00AB72EA">
        <w:rPr>
          <w:szCs w:val="21"/>
        </w:rPr>
        <w:t xml:space="preserve">Taper ici votre </w:t>
      </w:r>
      <w:r w:rsidR="00210EB9" w:rsidRPr="00AB72EA">
        <w:rPr>
          <w:szCs w:val="21"/>
        </w:rPr>
        <w:t>texte</w:t>
      </w:r>
      <w:r w:rsidRPr="00AB72EA">
        <w:rPr>
          <w:szCs w:val="21"/>
        </w:rPr>
        <w:t xml:space="preserve"> avec éventuellement des sous-sections</w:t>
      </w:r>
      <w:r w:rsidR="00210EB9" w:rsidRPr="00AB72EA">
        <w:rPr>
          <w:szCs w:val="21"/>
        </w:rPr>
        <w:t>.</w:t>
      </w:r>
    </w:p>
    <w:p w14:paraId="465A225F" w14:textId="77777777" w:rsidR="00210EB9" w:rsidRPr="00530D1E" w:rsidRDefault="00210EB9" w:rsidP="00264EBD">
      <w:pPr>
        <w:pStyle w:val="Sous-sections"/>
      </w:pPr>
      <w:r w:rsidRPr="00530D1E">
        <w:t>Sous-section 1</w:t>
      </w:r>
    </w:p>
    <w:p w14:paraId="0AE579B8" w14:textId="77777777" w:rsidR="008011E8" w:rsidRPr="00AB72EA" w:rsidRDefault="00210EB9" w:rsidP="003C0298">
      <w:pPr>
        <w:pStyle w:val="Textenormal"/>
        <w:rPr>
          <w:szCs w:val="21"/>
        </w:rPr>
      </w:pPr>
      <w:r w:rsidRPr="00AB72EA">
        <w:rPr>
          <w:szCs w:val="21"/>
        </w:rPr>
        <w:t>T</w:t>
      </w:r>
      <w:r w:rsidR="008011E8" w:rsidRPr="00AB72EA">
        <w:rPr>
          <w:szCs w:val="21"/>
        </w:rPr>
        <w:t>aper le t</w:t>
      </w:r>
      <w:r w:rsidRPr="00AB72EA">
        <w:rPr>
          <w:szCs w:val="21"/>
        </w:rPr>
        <w:t>exte de la sous-section 1, qui peut être illustré par des figures comme la Figure 1 par exemple.</w:t>
      </w:r>
      <w:r w:rsidR="00264EBD" w:rsidRPr="00AB72EA">
        <w:rPr>
          <w:szCs w:val="21"/>
        </w:rPr>
        <w:t xml:space="preserve"> Sauter une ligne avant la figure.</w:t>
      </w:r>
      <w:r w:rsidR="008011E8" w:rsidRPr="00AB72EA">
        <w:rPr>
          <w:szCs w:val="21"/>
        </w:rPr>
        <w:t xml:space="preserve"> </w:t>
      </w:r>
    </w:p>
    <w:p w14:paraId="207B4E34" w14:textId="77777777" w:rsidR="00977EED" w:rsidRPr="00AB72EA" w:rsidRDefault="008011E8" w:rsidP="00977EED">
      <w:pPr>
        <w:pStyle w:val="Textenormal"/>
        <w:rPr>
          <w:szCs w:val="21"/>
        </w:rPr>
      </w:pPr>
      <w:r w:rsidRPr="00AB72EA">
        <w:rPr>
          <w:szCs w:val="21"/>
        </w:rPr>
        <w:t>Veillez svp à avoir des figures lisibles (taille de police proche du texte) et si possible une police identique (Cambria)</w:t>
      </w:r>
      <w:r w:rsidR="00FA781F">
        <w:rPr>
          <w:szCs w:val="21"/>
        </w:rPr>
        <w:t xml:space="preserve"> ou proche</w:t>
      </w:r>
      <w:r w:rsidRPr="00AB72EA">
        <w:rPr>
          <w:szCs w:val="21"/>
        </w:rPr>
        <w:t>.</w:t>
      </w:r>
    </w:p>
    <w:p w14:paraId="3573E9DF" w14:textId="77777777" w:rsidR="004A1E56" w:rsidRPr="00AB72EA" w:rsidRDefault="00D80A14" w:rsidP="00977EED">
      <w:pPr>
        <w:pStyle w:val="Textenormal"/>
        <w:rPr>
          <w:szCs w:val="21"/>
        </w:rPr>
      </w:pPr>
      <w:r w:rsidRPr="00AB72EA">
        <w:rPr>
          <w:szCs w:val="21"/>
        </w:rPr>
        <w:t>.</w:t>
      </w:r>
    </w:p>
    <w:p w14:paraId="3ADFE6B4" w14:textId="77777777" w:rsidR="00393906" w:rsidRPr="00530D1E" w:rsidRDefault="00393906" w:rsidP="00393906">
      <w:pPr>
        <w:keepNext/>
        <w:rPr>
          <w:rFonts w:ascii="Cambria" w:hAnsi="Cambria"/>
        </w:rPr>
      </w:pPr>
      <w:r w:rsidRPr="00530D1E">
        <w:rPr>
          <w:rFonts w:ascii="Cambria" w:hAnsi="Cambria"/>
          <w:noProof/>
          <w:lang w:eastAsia="fr-FR"/>
        </w:rPr>
        <w:drawing>
          <wp:inline distT="0" distB="0" distL="0" distR="0" wp14:anchorId="33D72CF7" wp14:editId="60E4C975">
            <wp:extent cx="3098165" cy="886460"/>
            <wp:effectExtent l="0" t="0" r="6985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SMART_AFM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2674D" w14:textId="77777777" w:rsidR="00210EB9" w:rsidRPr="00530D1E" w:rsidRDefault="00393906" w:rsidP="00264EBD">
      <w:pPr>
        <w:pStyle w:val="Lgende"/>
      </w:pPr>
      <w:r w:rsidRPr="00530D1E">
        <w:t xml:space="preserve">Figure </w:t>
      </w:r>
      <w:fldSimple w:instr=" SEQ Figure \* ARABIC ">
        <w:r w:rsidR="008E592C">
          <w:rPr>
            <w:noProof/>
          </w:rPr>
          <w:t>1</w:t>
        </w:r>
      </w:fldSimple>
      <w:r w:rsidRPr="00530D1E">
        <w:t xml:space="preserve"> - Exemple de figure</w:t>
      </w:r>
    </w:p>
    <w:p w14:paraId="0361BBA2" w14:textId="77777777" w:rsidR="00210EB9" w:rsidRPr="00AB72EA" w:rsidRDefault="00264EBD" w:rsidP="003C0298">
      <w:pPr>
        <w:pStyle w:val="Textenormal"/>
        <w:rPr>
          <w:szCs w:val="21"/>
        </w:rPr>
      </w:pPr>
      <w:r w:rsidRPr="00AB72EA">
        <w:rPr>
          <w:szCs w:val="21"/>
        </w:rPr>
        <w:t>Puis continuer votre développement</w:t>
      </w:r>
      <w:r w:rsidR="008011E8" w:rsidRPr="00AB72EA">
        <w:rPr>
          <w:szCs w:val="21"/>
        </w:rPr>
        <w:t xml:space="preserve"> sans sauter de ligne après la figure.</w:t>
      </w:r>
      <w:r w:rsidR="00977EED">
        <w:rPr>
          <w:szCs w:val="21"/>
        </w:rPr>
        <w:t xml:space="preserve"> Finir les sections sans sauter de ligne.</w:t>
      </w:r>
    </w:p>
    <w:p w14:paraId="5767F457" w14:textId="77777777" w:rsidR="00210EB9" w:rsidRPr="00530D1E" w:rsidRDefault="00210EB9" w:rsidP="00264EBD">
      <w:pPr>
        <w:pStyle w:val="Sous-sections"/>
      </w:pPr>
      <w:r w:rsidRPr="00530D1E">
        <w:t>Sous-section 2</w:t>
      </w:r>
    </w:p>
    <w:p w14:paraId="4A159A2D" w14:textId="77777777" w:rsidR="00D80A14" w:rsidRPr="00AB72EA" w:rsidRDefault="00210EB9" w:rsidP="00977EED">
      <w:pPr>
        <w:pStyle w:val="Textenormal"/>
        <w:rPr>
          <w:szCs w:val="21"/>
        </w:rPr>
      </w:pPr>
      <w:r w:rsidRPr="00AB72EA">
        <w:rPr>
          <w:szCs w:val="21"/>
        </w:rPr>
        <w:t>Texte de la sous-section 2.</w:t>
      </w:r>
      <w:r w:rsidR="00742F5D" w:rsidRPr="00AB72EA">
        <w:rPr>
          <w:szCs w:val="21"/>
        </w:rPr>
        <w:t xml:space="preserve"> </w:t>
      </w:r>
    </w:p>
    <w:p w14:paraId="39C891C1" w14:textId="77777777" w:rsidR="00210EB9" w:rsidRPr="00530D1E" w:rsidRDefault="00210EB9" w:rsidP="00210EB9">
      <w:pPr>
        <w:pStyle w:val="Sections"/>
      </w:pPr>
      <w:r w:rsidRPr="00530D1E">
        <w:t>Section 3</w:t>
      </w:r>
    </w:p>
    <w:p w14:paraId="5E8C780C" w14:textId="77777777" w:rsidR="00210EB9" w:rsidRPr="00AB72EA" w:rsidRDefault="00D67CA0" w:rsidP="003C0298">
      <w:pPr>
        <w:pStyle w:val="Textenormal"/>
        <w:rPr>
          <w:szCs w:val="21"/>
        </w:rPr>
      </w:pPr>
      <w:r>
        <w:rPr>
          <w:szCs w:val="21"/>
        </w:rPr>
        <w:t>Continuer le d</w:t>
      </w:r>
      <w:r w:rsidR="00210EB9" w:rsidRPr="00AB72EA">
        <w:rPr>
          <w:szCs w:val="21"/>
        </w:rPr>
        <w:t xml:space="preserve">éveloppement de l’article avec éventuellement des équations, comme l’équation (1). </w:t>
      </w:r>
      <w:r w:rsidR="00264EBD" w:rsidRPr="00AB72EA">
        <w:rPr>
          <w:szCs w:val="21"/>
        </w:rPr>
        <w:t>Sauter une ligne avant l’équation.</w:t>
      </w:r>
    </w:p>
    <w:p w14:paraId="4DE64385" w14:textId="77777777" w:rsidR="00264EBD" w:rsidRPr="00AB72EA" w:rsidRDefault="00264EBD" w:rsidP="003C0298">
      <w:pPr>
        <w:pStyle w:val="Textenormal"/>
        <w:rPr>
          <w:szCs w:val="21"/>
        </w:rPr>
      </w:pPr>
    </w:p>
    <w:p w14:paraId="15B91305" w14:textId="77777777" w:rsidR="00210EB9" w:rsidRPr="00AB72EA" w:rsidRDefault="008565ED" w:rsidP="00264EBD">
      <w:pPr>
        <w:pStyle w:val="Equations"/>
        <w:rPr>
          <w:rFonts w:ascii="Cambria" w:eastAsiaTheme="minorEastAsia" w:hAnsi="Cambria"/>
          <w:szCs w:val="21"/>
        </w:rPr>
      </w:pPr>
      <m:oMathPara>
        <m:oMath>
          <m:eqArr>
            <m:eqArrPr>
              <m:maxDist m:val="1"/>
              <m:ctrlPr>
                <w:rPr>
                  <w:szCs w:val="21"/>
                </w:rPr>
              </m:ctrlPr>
            </m:eqArrPr>
            <m:e>
              <m:r>
                <w:rPr>
                  <w:szCs w:val="21"/>
                </w:rPr>
                <m:t xml:space="preserve">N= </m:t>
              </m:r>
              <m:f>
                <m:fPr>
                  <m:ctrlPr>
                    <w:rPr>
                      <w:szCs w:val="21"/>
                    </w:rPr>
                  </m:ctrlPr>
                </m:fPr>
                <m:num>
                  <m:r>
                    <w:rPr>
                      <w:szCs w:val="21"/>
                    </w:rPr>
                    <m:t>1000 .Vc</m:t>
                  </m:r>
                </m:num>
                <m:den>
                  <m:r>
                    <w:rPr>
                      <w:szCs w:val="21"/>
                    </w:rPr>
                    <m:t>π . D</m:t>
                  </m:r>
                </m:den>
              </m:f>
              <m:r>
                <w:rPr>
                  <w:szCs w:val="21"/>
                </w:rPr>
                <m:t xml:space="preserve">  #(1)</m:t>
              </m:r>
            </m:e>
          </m:eqArr>
        </m:oMath>
      </m:oMathPara>
    </w:p>
    <w:p w14:paraId="781B6827" w14:textId="77777777" w:rsidR="00930321" w:rsidRPr="00AB72EA" w:rsidRDefault="00264EBD" w:rsidP="003C0298">
      <w:pPr>
        <w:pStyle w:val="Textenormal"/>
        <w:rPr>
          <w:szCs w:val="21"/>
        </w:rPr>
      </w:pPr>
      <w:r w:rsidRPr="00AB72EA">
        <w:rPr>
          <w:szCs w:val="21"/>
        </w:rPr>
        <w:t>Puis continuer votre développement</w:t>
      </w:r>
      <w:r w:rsidR="00977EED">
        <w:rPr>
          <w:szCs w:val="21"/>
        </w:rPr>
        <w:t xml:space="preserve"> sans sauter de ligne</w:t>
      </w:r>
      <w:r w:rsidR="003C0298" w:rsidRPr="00AB72EA">
        <w:rPr>
          <w:szCs w:val="21"/>
        </w:rPr>
        <w:t>, avec</w:t>
      </w:r>
      <w:r w:rsidR="00930321" w:rsidRPr="00AB72EA">
        <w:rPr>
          <w:szCs w:val="21"/>
        </w:rPr>
        <w:t xml:space="preserve"> éventuellement des tableaux, comme le Tableau 1</w:t>
      </w:r>
      <w:r w:rsidR="008011E8" w:rsidRPr="00AB72EA">
        <w:rPr>
          <w:szCs w:val="21"/>
        </w:rPr>
        <w:t>, sans sauter de ligne avant le tableau.</w:t>
      </w:r>
    </w:p>
    <w:p w14:paraId="4E7788FE" w14:textId="77777777" w:rsidR="00930321" w:rsidRPr="00530D1E" w:rsidRDefault="00930321" w:rsidP="008011E8">
      <w:pPr>
        <w:pStyle w:val="LgendeTableaux"/>
      </w:pPr>
      <w:r w:rsidRPr="00530D1E">
        <w:t xml:space="preserve">Tableau </w:t>
      </w:r>
      <w:fldSimple w:instr=" SEQ Tableau \* ARABIC ">
        <w:r w:rsidR="008E592C">
          <w:rPr>
            <w:noProof/>
          </w:rPr>
          <w:t>1</w:t>
        </w:r>
      </w:fldSimple>
      <w:r w:rsidRPr="00530D1E">
        <w:t xml:space="preserve"> – Exemple de tableau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8"/>
        <w:gridCol w:w="1842"/>
        <w:gridCol w:w="135"/>
        <w:gridCol w:w="1484"/>
      </w:tblGrid>
      <w:tr w:rsidR="008011E8" w:rsidRPr="00AB72EA" w14:paraId="5445F43D" w14:textId="77777777" w:rsidTr="00530D1E">
        <w:trPr>
          <w:trHeight w:val="397"/>
        </w:trPr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F569B" w14:textId="77777777" w:rsidR="008011E8" w:rsidRPr="00A85437" w:rsidRDefault="008011E8" w:rsidP="00A85437">
            <w:pPr>
              <w:pStyle w:val="TexteTableaux"/>
            </w:pPr>
            <w:r w:rsidRPr="00A85437">
              <w:t>Paramètres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A6C72" w14:textId="77777777" w:rsidR="008011E8" w:rsidRPr="00A85437" w:rsidRDefault="008011E8" w:rsidP="00A85437">
            <w:pPr>
              <w:pStyle w:val="TexteTableaux"/>
            </w:pPr>
            <w:r w:rsidRPr="00A85437">
              <w:t>Mesure N°1</w:t>
            </w:r>
          </w:p>
          <w:p w14:paraId="5F5F4015" w14:textId="77777777" w:rsidR="008011E8" w:rsidRPr="00A85437" w:rsidRDefault="008011E8" w:rsidP="00A85437">
            <w:pPr>
              <w:pStyle w:val="TexteTableaux"/>
            </w:pPr>
            <w:r w:rsidRPr="00A85437">
              <w:t>[Unité]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A4A55" w14:textId="77777777" w:rsidR="008011E8" w:rsidRPr="00A85437" w:rsidRDefault="008011E8" w:rsidP="00A85437">
            <w:pPr>
              <w:pStyle w:val="TexteTableaux"/>
            </w:pPr>
            <w:r w:rsidRPr="00A85437">
              <w:t>Mesure N°2</w:t>
            </w:r>
          </w:p>
          <w:p w14:paraId="45727D83" w14:textId="77777777" w:rsidR="008011E8" w:rsidRPr="00A85437" w:rsidRDefault="008011E8" w:rsidP="00A85437">
            <w:pPr>
              <w:pStyle w:val="TexteTableaux"/>
            </w:pPr>
            <w:r w:rsidRPr="00A85437">
              <w:t>[Unité]</w:t>
            </w:r>
          </w:p>
        </w:tc>
      </w:tr>
      <w:tr w:rsidR="008011E8" w:rsidRPr="00AB72EA" w14:paraId="179D915D" w14:textId="77777777" w:rsidTr="00530D1E">
        <w:trPr>
          <w:trHeight w:val="397"/>
        </w:trPr>
        <w:tc>
          <w:tcPr>
            <w:tcW w:w="14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B7A659" w14:textId="77777777" w:rsidR="008011E8" w:rsidRPr="00A85437" w:rsidRDefault="008011E8" w:rsidP="00A85437">
            <w:pPr>
              <w:pStyle w:val="TexteTableaux"/>
            </w:pPr>
            <w:r w:rsidRPr="00A85437">
              <w:t>P</w:t>
            </w:r>
            <w:r w:rsidRPr="00A85437">
              <w:rPr>
                <w:vertAlign w:val="subscript"/>
              </w:rPr>
              <w:t>1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5642D" w14:textId="77777777" w:rsidR="008011E8" w:rsidRPr="00A85437" w:rsidRDefault="008011E8" w:rsidP="00A85437">
            <w:pPr>
              <w:pStyle w:val="TexteTableaux"/>
            </w:pPr>
            <w:r w:rsidRPr="00A85437">
              <w:t>250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0BC88" w14:textId="77777777" w:rsidR="008011E8" w:rsidRPr="00A85437" w:rsidRDefault="008011E8" w:rsidP="00A85437">
            <w:pPr>
              <w:pStyle w:val="TexteTableaux"/>
            </w:pPr>
            <w:r w:rsidRPr="00A85437">
              <w:t>250</w:t>
            </w:r>
          </w:p>
        </w:tc>
      </w:tr>
      <w:tr w:rsidR="008011E8" w:rsidRPr="00AB72EA" w14:paraId="378BA506" w14:textId="77777777" w:rsidTr="00530D1E">
        <w:trPr>
          <w:trHeight w:val="397"/>
        </w:trPr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E5C1A" w14:textId="77777777" w:rsidR="008011E8" w:rsidRPr="00A85437" w:rsidRDefault="008011E8" w:rsidP="00A85437">
            <w:pPr>
              <w:pStyle w:val="TexteTableaux"/>
            </w:pPr>
            <w:r w:rsidRPr="00A85437">
              <w:t>P</w:t>
            </w:r>
            <w:r w:rsidRPr="00A85437">
              <w:rPr>
                <w:vertAlign w:val="subscript"/>
              </w:rPr>
              <w:t>2</w:t>
            </w:r>
          </w:p>
        </w:tc>
        <w:tc>
          <w:tcPr>
            <w:tcW w:w="20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01793" w14:textId="77777777" w:rsidR="008011E8" w:rsidRPr="00A85437" w:rsidRDefault="008011E8" w:rsidP="00A85437">
            <w:pPr>
              <w:pStyle w:val="TexteTableaux"/>
            </w:pPr>
            <w:r w:rsidRPr="00A85437">
              <w:t>300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56335" w14:textId="77777777" w:rsidR="008011E8" w:rsidRPr="00A85437" w:rsidRDefault="008011E8" w:rsidP="00A85437">
            <w:pPr>
              <w:pStyle w:val="TexteTableaux"/>
            </w:pPr>
            <w:r w:rsidRPr="00A85437">
              <w:t>300</w:t>
            </w:r>
          </w:p>
        </w:tc>
      </w:tr>
    </w:tbl>
    <w:p w14:paraId="03469693" w14:textId="77777777" w:rsidR="00930321" w:rsidRPr="00AB72EA" w:rsidRDefault="00930321" w:rsidP="003C0298">
      <w:pPr>
        <w:pStyle w:val="Textenormal"/>
        <w:rPr>
          <w:szCs w:val="21"/>
        </w:rPr>
      </w:pPr>
    </w:p>
    <w:p w14:paraId="460B2C24" w14:textId="77777777" w:rsidR="00930321" w:rsidRPr="00AB72EA" w:rsidRDefault="00930321" w:rsidP="003C0298">
      <w:pPr>
        <w:pStyle w:val="Textenormal"/>
        <w:rPr>
          <w:szCs w:val="21"/>
        </w:rPr>
      </w:pPr>
      <w:r w:rsidRPr="00AB72EA">
        <w:rPr>
          <w:szCs w:val="21"/>
        </w:rPr>
        <w:t>Sauter une ligne après le tableau. Puis continuer le développement.</w:t>
      </w:r>
    </w:p>
    <w:p w14:paraId="35A93766" w14:textId="77777777" w:rsidR="00D67CA0" w:rsidRDefault="008011E8" w:rsidP="006C2C32">
      <w:pPr>
        <w:pStyle w:val="Textenormal"/>
        <w:rPr>
          <w:szCs w:val="21"/>
        </w:rPr>
      </w:pPr>
      <w:r w:rsidRPr="00AB72EA">
        <w:rPr>
          <w:szCs w:val="21"/>
        </w:rPr>
        <w:t xml:space="preserve">Si nécessaire, vous pouvez mettre les figures ou les tableaux sur une largeur de page entière. </w:t>
      </w:r>
    </w:p>
    <w:p w14:paraId="37BF1820" w14:textId="77777777" w:rsidR="006C2C32" w:rsidRDefault="00D67CA0" w:rsidP="006C2C32">
      <w:pPr>
        <w:pStyle w:val="Textenormal"/>
        <w:rPr>
          <w:szCs w:val="21"/>
        </w:rPr>
      </w:pPr>
      <w:r>
        <w:rPr>
          <w:szCs w:val="21"/>
        </w:rPr>
        <w:t>Les figures, tableaux et équations doivent être cités dans le texte de la même manière qu’indiqué dans les exemples ci-dessus.</w:t>
      </w:r>
    </w:p>
    <w:p w14:paraId="390D55D2" w14:textId="77777777" w:rsidR="006C2C32" w:rsidRPr="006C2C32" w:rsidRDefault="006C2C32" w:rsidP="006C2C32">
      <w:pPr>
        <w:pStyle w:val="Sous-sections"/>
      </w:pPr>
      <w:r>
        <w:t>Sous-section 1</w:t>
      </w:r>
    </w:p>
    <w:p w14:paraId="4FA23D18" w14:textId="77777777" w:rsidR="006C2C32" w:rsidRDefault="00D80A14" w:rsidP="00D80A14">
      <w:pPr>
        <w:pStyle w:val="Textenormal"/>
        <w:rPr>
          <w:szCs w:val="21"/>
        </w:rPr>
      </w:pPr>
      <w:r>
        <w:rPr>
          <w:szCs w:val="21"/>
          <w:lang w:val="en-GB"/>
        </w:rPr>
        <w:t>Texte</w:t>
      </w:r>
      <w:r w:rsidR="006C2C32" w:rsidRPr="00AB72EA">
        <w:rPr>
          <w:szCs w:val="21"/>
        </w:rPr>
        <w:t>.</w:t>
      </w:r>
    </w:p>
    <w:p w14:paraId="1E0E9976" w14:textId="77777777" w:rsidR="00977EED" w:rsidRDefault="00977EED" w:rsidP="00D80A14">
      <w:pPr>
        <w:pStyle w:val="Textenormal"/>
        <w:rPr>
          <w:szCs w:val="21"/>
        </w:rPr>
      </w:pPr>
    </w:p>
    <w:p w14:paraId="3122123E" w14:textId="77777777" w:rsidR="006C2C32" w:rsidRPr="006C2C32" w:rsidRDefault="006C2C32" w:rsidP="006C2C32">
      <w:pPr>
        <w:pStyle w:val="Sous-sections"/>
      </w:pPr>
      <w:r>
        <w:lastRenderedPageBreak/>
        <w:t>Sous-section 2</w:t>
      </w:r>
    </w:p>
    <w:p w14:paraId="0322AE37" w14:textId="77777777" w:rsidR="006C2C32" w:rsidRPr="00AB72EA" w:rsidRDefault="00D80A14" w:rsidP="00D80A14">
      <w:pPr>
        <w:pStyle w:val="Textenormal"/>
        <w:rPr>
          <w:szCs w:val="21"/>
        </w:rPr>
      </w:pPr>
      <w:r>
        <w:rPr>
          <w:szCs w:val="21"/>
          <w:lang w:val="en-GB"/>
        </w:rPr>
        <w:t>Texte.</w:t>
      </w:r>
    </w:p>
    <w:p w14:paraId="648237B7" w14:textId="77777777" w:rsidR="00210EB9" w:rsidRPr="00530D1E" w:rsidRDefault="00210EB9" w:rsidP="00210EB9">
      <w:pPr>
        <w:pStyle w:val="Sections"/>
      </w:pPr>
      <w:r w:rsidRPr="00530D1E">
        <w:t>Conclusion</w:t>
      </w:r>
    </w:p>
    <w:p w14:paraId="72A0491D" w14:textId="77777777" w:rsidR="00210EB9" w:rsidRPr="00AB72EA" w:rsidRDefault="00210EB9" w:rsidP="003C0298">
      <w:pPr>
        <w:pStyle w:val="Textenormal"/>
        <w:rPr>
          <w:szCs w:val="21"/>
        </w:rPr>
      </w:pPr>
      <w:r w:rsidRPr="00AB72EA">
        <w:rPr>
          <w:rStyle w:val="TextenormalCar"/>
          <w:szCs w:val="21"/>
        </w:rPr>
        <w:t>Texte de conclusion</w:t>
      </w:r>
      <w:r w:rsidRPr="00AB72EA">
        <w:rPr>
          <w:szCs w:val="21"/>
        </w:rPr>
        <w:t>.</w:t>
      </w:r>
    </w:p>
    <w:p w14:paraId="0A21C205" w14:textId="77777777" w:rsidR="00930321" w:rsidRPr="00530D1E" w:rsidRDefault="00930321" w:rsidP="00930321">
      <w:pPr>
        <w:pStyle w:val="Sections"/>
        <w:numPr>
          <w:ilvl w:val="0"/>
          <w:numId w:val="0"/>
        </w:numPr>
        <w:ind w:left="357" w:hanging="357"/>
      </w:pPr>
      <w:proofErr w:type="spellStart"/>
      <w:r w:rsidRPr="00530D1E">
        <w:t>Rémerciements</w:t>
      </w:r>
      <w:proofErr w:type="spellEnd"/>
    </w:p>
    <w:p w14:paraId="4C1CDD42" w14:textId="77777777" w:rsidR="00930321" w:rsidRPr="00AB72EA" w:rsidRDefault="00977EED" w:rsidP="003C0298">
      <w:pPr>
        <w:pStyle w:val="Textenormal"/>
        <w:rPr>
          <w:szCs w:val="21"/>
        </w:rPr>
      </w:pPr>
      <w:r>
        <w:rPr>
          <w:szCs w:val="21"/>
        </w:rPr>
        <w:t>R</w:t>
      </w:r>
      <w:r w:rsidR="00D80A14">
        <w:rPr>
          <w:szCs w:val="21"/>
        </w:rPr>
        <w:t>emerciements</w:t>
      </w:r>
      <w:r w:rsidR="00930321" w:rsidRPr="00AB72EA">
        <w:rPr>
          <w:szCs w:val="21"/>
        </w:rPr>
        <w:t xml:space="preserve"> si nécessaire.</w:t>
      </w:r>
    </w:p>
    <w:p w14:paraId="0A610399" w14:textId="77777777" w:rsidR="00D24862" w:rsidRPr="00530D1E" w:rsidRDefault="00D24862" w:rsidP="00D24862">
      <w:pPr>
        <w:pStyle w:val="Sections"/>
        <w:numPr>
          <w:ilvl w:val="0"/>
          <w:numId w:val="0"/>
        </w:numPr>
        <w:ind w:left="357" w:hanging="357"/>
        <w:rPr>
          <w:lang w:val="en-GB"/>
        </w:rPr>
      </w:pPr>
      <w:proofErr w:type="spellStart"/>
      <w:r w:rsidRPr="00530D1E">
        <w:rPr>
          <w:lang w:val="en-GB"/>
        </w:rPr>
        <w:t>Références</w:t>
      </w:r>
      <w:proofErr w:type="spellEnd"/>
    </w:p>
    <w:p w14:paraId="46D3B729" w14:textId="77777777" w:rsidR="00D24862" w:rsidRPr="00AB72EA" w:rsidRDefault="00D24862" w:rsidP="003C0298">
      <w:pPr>
        <w:pStyle w:val="Rfrences"/>
        <w:rPr>
          <w:szCs w:val="17"/>
          <w:lang w:val="fr-FR"/>
        </w:rPr>
      </w:pPr>
      <w:r w:rsidRPr="00AB72EA">
        <w:rPr>
          <w:szCs w:val="17"/>
        </w:rPr>
        <w:t>[1]</w:t>
      </w:r>
      <w:r w:rsidRPr="00AB72EA">
        <w:rPr>
          <w:szCs w:val="17"/>
        </w:rPr>
        <w:tab/>
      </w:r>
      <w:proofErr w:type="spellStart"/>
      <w:r w:rsidRPr="00AB72EA">
        <w:rPr>
          <w:szCs w:val="17"/>
        </w:rPr>
        <w:t>Eynard</w:t>
      </w:r>
      <w:proofErr w:type="spellEnd"/>
      <w:r w:rsidRPr="00AB72EA">
        <w:rPr>
          <w:szCs w:val="17"/>
        </w:rPr>
        <w:t xml:space="preserve"> B., Gallet T., Nowak P., Roucoules L. UML based specifications of PDM product structure and workflow. </w:t>
      </w:r>
      <w:r w:rsidRPr="00AB72EA">
        <w:rPr>
          <w:szCs w:val="17"/>
          <w:lang w:val="fr-FR"/>
        </w:rPr>
        <w:t xml:space="preserve">Computers in </w:t>
      </w:r>
      <w:proofErr w:type="spellStart"/>
      <w:r w:rsidRPr="00AB72EA">
        <w:rPr>
          <w:szCs w:val="17"/>
          <w:lang w:val="fr-FR"/>
        </w:rPr>
        <w:t>industry</w:t>
      </w:r>
      <w:proofErr w:type="spellEnd"/>
      <w:r w:rsidRPr="00AB72EA">
        <w:rPr>
          <w:szCs w:val="17"/>
          <w:lang w:val="fr-FR"/>
        </w:rPr>
        <w:t>, 55(3):301-316, 2004.</w:t>
      </w:r>
    </w:p>
    <w:p w14:paraId="43266AAC" w14:textId="77777777" w:rsidR="00D24862" w:rsidRPr="00AB72EA" w:rsidRDefault="00D24862" w:rsidP="003C0298">
      <w:pPr>
        <w:pStyle w:val="Rfrences"/>
        <w:rPr>
          <w:szCs w:val="17"/>
        </w:rPr>
      </w:pPr>
      <w:r w:rsidRPr="00AB72EA">
        <w:rPr>
          <w:szCs w:val="17"/>
          <w:lang w:val="fr-FR"/>
        </w:rPr>
        <w:t>[2]</w:t>
      </w:r>
      <w:r w:rsidRPr="00AB72EA">
        <w:rPr>
          <w:szCs w:val="17"/>
          <w:lang w:val="fr-FR"/>
        </w:rPr>
        <w:tab/>
        <w:t xml:space="preserve">Roucoules, L. Méthodes et connaissances: contribution au développement d'un environnement de conception intégrée. </w:t>
      </w:r>
      <w:r w:rsidRPr="00AB72EA">
        <w:rPr>
          <w:szCs w:val="17"/>
        </w:rPr>
        <w:t>PhD thesis, Grenoble INPG, 1999.</w:t>
      </w:r>
    </w:p>
    <w:sectPr w:rsidR="00D24862" w:rsidRPr="00AB72EA" w:rsidSect="006C2C32">
      <w:type w:val="continuous"/>
      <w:pgSz w:w="11906" w:h="16838"/>
      <w:pgMar w:top="907" w:right="720" w:bottom="720" w:left="720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2034" w14:textId="77777777" w:rsidR="008326C9" w:rsidRDefault="008326C9" w:rsidP="00F03406">
      <w:pPr>
        <w:spacing w:after="0" w:line="240" w:lineRule="auto"/>
      </w:pPr>
      <w:r>
        <w:separator/>
      </w:r>
    </w:p>
    <w:p w14:paraId="473B3119" w14:textId="77777777" w:rsidR="008326C9" w:rsidRDefault="008326C9"/>
    <w:p w14:paraId="44D76D7D" w14:textId="77777777" w:rsidR="008326C9" w:rsidRDefault="008326C9" w:rsidP="00264EBD"/>
  </w:endnote>
  <w:endnote w:type="continuationSeparator" w:id="0">
    <w:p w14:paraId="120E9621" w14:textId="77777777" w:rsidR="008326C9" w:rsidRDefault="008326C9" w:rsidP="00F03406">
      <w:pPr>
        <w:spacing w:after="0" w:line="240" w:lineRule="auto"/>
      </w:pPr>
      <w:r>
        <w:continuationSeparator/>
      </w:r>
    </w:p>
    <w:p w14:paraId="54A23DB0" w14:textId="77777777" w:rsidR="008326C9" w:rsidRDefault="008326C9"/>
    <w:p w14:paraId="6F2570A3" w14:textId="77777777" w:rsidR="008326C9" w:rsidRDefault="008326C9" w:rsidP="00264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8BF7" w14:textId="695AC957" w:rsidR="00723B04" w:rsidRPr="00E42C42" w:rsidRDefault="00210EB9" w:rsidP="00D52157">
    <w:pPr>
      <w:pStyle w:val="Pieddepage"/>
      <w:pBdr>
        <w:top w:val="single" w:sz="4" w:space="1" w:color="auto"/>
      </w:pBdr>
      <w:spacing w:before="180"/>
      <w:jc w:val="center"/>
      <w:rPr>
        <w:rFonts w:ascii="Cambria" w:hAnsi="Cambria"/>
        <w:sz w:val="20"/>
        <w:szCs w:val="20"/>
      </w:rPr>
    </w:pPr>
    <w:r w:rsidRPr="00E42C42">
      <w:rPr>
        <w:rFonts w:ascii="Cambria" w:hAnsi="Cambria"/>
        <w:sz w:val="20"/>
        <w:szCs w:val="20"/>
      </w:rPr>
      <w:t>1</w:t>
    </w:r>
    <w:r w:rsidR="001F2F38">
      <w:rPr>
        <w:rFonts w:ascii="Cambria" w:hAnsi="Cambria"/>
        <w:sz w:val="20"/>
        <w:szCs w:val="20"/>
      </w:rPr>
      <w:t>9</w:t>
    </w:r>
    <w:r w:rsidRPr="00E42C42">
      <w:rPr>
        <w:rFonts w:ascii="Cambria" w:hAnsi="Cambria"/>
        <w:sz w:val="20"/>
        <w:szCs w:val="20"/>
        <w:vertAlign w:val="superscript"/>
      </w:rPr>
      <w:t>ème</w:t>
    </w:r>
    <w:r w:rsidR="00530D1E" w:rsidRPr="00E42C42">
      <w:rPr>
        <w:rFonts w:ascii="Cambria" w:hAnsi="Cambria"/>
        <w:sz w:val="20"/>
        <w:szCs w:val="20"/>
      </w:rPr>
      <w:t xml:space="preserve"> </w:t>
    </w:r>
    <w:r w:rsidR="00A85437" w:rsidRPr="00E42C42">
      <w:rPr>
        <w:rFonts w:ascii="Cambria" w:hAnsi="Cambria"/>
        <w:sz w:val="20"/>
        <w:szCs w:val="20"/>
      </w:rPr>
      <w:t xml:space="preserve">Colloque national </w:t>
    </w:r>
    <w:proofErr w:type="spellStart"/>
    <w:proofErr w:type="gramStart"/>
    <w:r w:rsidR="00A85437" w:rsidRPr="00E42C42">
      <w:rPr>
        <w:rFonts w:ascii="Cambria" w:hAnsi="Cambria"/>
        <w:sz w:val="20"/>
        <w:szCs w:val="20"/>
      </w:rPr>
      <w:t>S.mart</w:t>
    </w:r>
    <w:proofErr w:type="spellEnd"/>
    <w:proofErr w:type="gramEnd"/>
    <w:r w:rsidRPr="00E42C42">
      <w:rPr>
        <w:rFonts w:ascii="Cambria" w:hAnsi="Cambria"/>
        <w:sz w:val="20"/>
        <w:szCs w:val="20"/>
      </w:rPr>
      <w:ptab w:relativeTo="margin" w:alignment="center" w:leader="none"/>
    </w:r>
    <w:r w:rsidRPr="00E42C42">
      <w:rPr>
        <w:rFonts w:ascii="Cambria" w:hAnsi="Cambria"/>
        <w:sz w:val="20"/>
        <w:szCs w:val="20"/>
      </w:rPr>
      <w:fldChar w:fldCharType="begin"/>
    </w:r>
    <w:r w:rsidRPr="00E42C42">
      <w:rPr>
        <w:rFonts w:ascii="Cambria" w:hAnsi="Cambria"/>
        <w:sz w:val="20"/>
        <w:szCs w:val="20"/>
      </w:rPr>
      <w:instrText>PAGE   \* MERGEFORMAT</w:instrText>
    </w:r>
    <w:r w:rsidRPr="00E42C42">
      <w:rPr>
        <w:rFonts w:ascii="Cambria" w:hAnsi="Cambria"/>
        <w:sz w:val="20"/>
        <w:szCs w:val="20"/>
      </w:rPr>
      <w:fldChar w:fldCharType="separate"/>
    </w:r>
    <w:r w:rsidR="00977EED">
      <w:rPr>
        <w:rFonts w:ascii="Cambria" w:hAnsi="Cambria"/>
        <w:noProof/>
        <w:sz w:val="20"/>
        <w:szCs w:val="20"/>
      </w:rPr>
      <w:t>2</w:t>
    </w:r>
    <w:r w:rsidRPr="00E42C42">
      <w:rPr>
        <w:rFonts w:ascii="Cambria" w:hAnsi="Cambria"/>
        <w:sz w:val="20"/>
        <w:szCs w:val="20"/>
      </w:rPr>
      <w:fldChar w:fldCharType="end"/>
    </w:r>
    <w:r w:rsidRPr="00E42C42">
      <w:rPr>
        <w:rFonts w:ascii="Cambria" w:hAnsi="Cambria"/>
        <w:sz w:val="20"/>
        <w:szCs w:val="20"/>
      </w:rPr>
      <w:ptab w:relativeTo="margin" w:alignment="right" w:leader="none"/>
    </w:r>
    <w:r w:rsidR="001F2F38">
      <w:rPr>
        <w:rFonts w:ascii="Cambria" w:hAnsi="Cambria"/>
        <w:sz w:val="20"/>
        <w:szCs w:val="20"/>
      </w:rPr>
      <w:t>Vogüé</w:t>
    </w:r>
    <w:r w:rsidRPr="00E42C42">
      <w:rPr>
        <w:rFonts w:ascii="Cambria" w:hAnsi="Cambria"/>
        <w:sz w:val="20"/>
        <w:szCs w:val="20"/>
      </w:rPr>
      <w:t xml:space="preserve">, </w:t>
    </w:r>
    <w:r w:rsidR="001F2F38">
      <w:rPr>
        <w:rFonts w:ascii="Cambria" w:hAnsi="Cambria"/>
        <w:sz w:val="20"/>
        <w:szCs w:val="20"/>
      </w:rPr>
      <w:t>13</w:t>
    </w:r>
    <w:r w:rsidRPr="00E42C42">
      <w:rPr>
        <w:rFonts w:ascii="Cambria" w:hAnsi="Cambria"/>
        <w:sz w:val="20"/>
        <w:szCs w:val="20"/>
      </w:rPr>
      <w:t>-</w:t>
    </w:r>
    <w:r w:rsidR="001F2F38">
      <w:rPr>
        <w:rFonts w:ascii="Cambria" w:hAnsi="Cambria"/>
        <w:sz w:val="20"/>
        <w:szCs w:val="20"/>
      </w:rPr>
      <w:t>15</w:t>
    </w:r>
    <w:r w:rsidRPr="00E42C42">
      <w:rPr>
        <w:rFonts w:ascii="Cambria" w:hAnsi="Cambria"/>
        <w:sz w:val="20"/>
        <w:szCs w:val="20"/>
      </w:rPr>
      <w:t xml:space="preserve"> </w:t>
    </w:r>
    <w:r w:rsidR="001F2F38">
      <w:rPr>
        <w:rFonts w:ascii="Cambria" w:hAnsi="Cambria"/>
        <w:sz w:val="20"/>
        <w:szCs w:val="20"/>
      </w:rPr>
      <w:t>mai</w:t>
    </w:r>
    <w:r w:rsidRPr="00E42C42">
      <w:rPr>
        <w:rFonts w:ascii="Cambria" w:hAnsi="Cambria"/>
        <w:sz w:val="20"/>
        <w:szCs w:val="20"/>
      </w:rPr>
      <w:t xml:space="preserve"> 202</w:t>
    </w:r>
    <w:r w:rsidR="001F2F38">
      <w:rPr>
        <w:rFonts w:ascii="Cambria" w:hAnsi="Cambria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1"/>
        <w:szCs w:val="21"/>
      </w:rPr>
      <w:id w:val="-1767605159"/>
      <w:docPartObj>
        <w:docPartGallery w:val="Page Numbers (Bottom of Page)"/>
        <w:docPartUnique/>
      </w:docPartObj>
    </w:sdtPr>
    <w:sdtEndPr/>
    <w:sdtContent>
      <w:p w14:paraId="214AE568" w14:textId="77777777" w:rsidR="00723B04" w:rsidRPr="00530D1E" w:rsidRDefault="00723B04" w:rsidP="00D52157">
        <w:pPr>
          <w:pStyle w:val="Pieddepage"/>
          <w:pBdr>
            <w:top w:val="single" w:sz="4" w:space="1" w:color="auto"/>
          </w:pBdr>
          <w:spacing w:before="180"/>
          <w:jc w:val="center"/>
          <w:rPr>
            <w:rFonts w:ascii="Cambria" w:hAnsi="Cambria"/>
            <w:sz w:val="21"/>
            <w:szCs w:val="21"/>
          </w:rPr>
        </w:pPr>
        <w:r w:rsidRPr="00530D1E">
          <w:rPr>
            <w:rFonts w:ascii="Cambria" w:hAnsi="Cambria"/>
            <w:sz w:val="21"/>
            <w:szCs w:val="21"/>
          </w:rPr>
          <w:fldChar w:fldCharType="begin"/>
        </w:r>
        <w:r w:rsidRPr="00530D1E">
          <w:rPr>
            <w:rFonts w:ascii="Cambria" w:hAnsi="Cambria"/>
            <w:sz w:val="21"/>
            <w:szCs w:val="21"/>
          </w:rPr>
          <w:instrText>PAGE   \* MERGEFORMAT</w:instrText>
        </w:r>
        <w:r w:rsidRPr="00530D1E">
          <w:rPr>
            <w:rFonts w:ascii="Cambria" w:hAnsi="Cambria"/>
            <w:sz w:val="21"/>
            <w:szCs w:val="21"/>
          </w:rPr>
          <w:fldChar w:fldCharType="separate"/>
        </w:r>
        <w:r w:rsidR="00977EED">
          <w:rPr>
            <w:rFonts w:ascii="Cambria" w:hAnsi="Cambria"/>
            <w:noProof/>
            <w:sz w:val="21"/>
            <w:szCs w:val="21"/>
          </w:rPr>
          <w:t>1</w:t>
        </w:r>
        <w:r w:rsidRPr="00530D1E">
          <w:rPr>
            <w:rFonts w:ascii="Cambria" w:hAnsi="Cambr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3C03" w14:textId="77777777" w:rsidR="008326C9" w:rsidRDefault="008326C9" w:rsidP="00F03406">
      <w:pPr>
        <w:spacing w:after="0" w:line="240" w:lineRule="auto"/>
      </w:pPr>
      <w:r>
        <w:separator/>
      </w:r>
    </w:p>
    <w:p w14:paraId="6ADE2FDB" w14:textId="77777777" w:rsidR="008326C9" w:rsidRDefault="008326C9"/>
    <w:p w14:paraId="68DECCA2" w14:textId="77777777" w:rsidR="008326C9" w:rsidRDefault="008326C9" w:rsidP="00264EBD"/>
  </w:footnote>
  <w:footnote w:type="continuationSeparator" w:id="0">
    <w:p w14:paraId="03A8D00F" w14:textId="77777777" w:rsidR="008326C9" w:rsidRDefault="008326C9" w:rsidP="00F03406">
      <w:pPr>
        <w:spacing w:after="0" w:line="240" w:lineRule="auto"/>
      </w:pPr>
      <w:r>
        <w:continuationSeparator/>
      </w:r>
    </w:p>
    <w:p w14:paraId="7E429401" w14:textId="77777777" w:rsidR="008326C9" w:rsidRDefault="008326C9"/>
    <w:p w14:paraId="5B34F248" w14:textId="77777777" w:rsidR="008326C9" w:rsidRDefault="008326C9" w:rsidP="00264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1179" w14:textId="5B53BB50" w:rsidR="002F6AFB" w:rsidRPr="00891088" w:rsidRDefault="008565ED" w:rsidP="001F2F38">
    <w:pPr>
      <w:pStyle w:val="En-tte"/>
      <w:jc w:val="center"/>
    </w:pPr>
    <w:r>
      <w:rPr>
        <w:noProof/>
      </w:rPr>
      <w:drawing>
        <wp:inline distT="0" distB="0" distL="0" distR="0" wp14:anchorId="3645DC15" wp14:editId="4FA2A566">
          <wp:extent cx="6645910" cy="1329055"/>
          <wp:effectExtent l="0" t="0" r="2540" b="4445"/>
          <wp:docPr id="1590880912" name="Image 1" descr="Une image contenant texte, capture d’écran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80912" name="Image 1" descr="Une image contenant texte, capture d’écran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2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F8C"/>
    <w:multiLevelType w:val="hybridMultilevel"/>
    <w:tmpl w:val="DEB0A8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4EE2"/>
    <w:multiLevelType w:val="hybridMultilevel"/>
    <w:tmpl w:val="6068D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80"/>
    <w:multiLevelType w:val="multilevel"/>
    <w:tmpl w:val="0B16CBBC"/>
    <w:lvl w:ilvl="0">
      <w:start w:val="1"/>
      <w:numFmt w:val="decimal"/>
      <w:pStyle w:val="Section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us-sections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5458606">
    <w:abstractNumId w:val="0"/>
  </w:num>
  <w:num w:numId="2" w16cid:durableId="1903101931">
    <w:abstractNumId w:val="1"/>
  </w:num>
  <w:num w:numId="3" w16cid:durableId="269506834">
    <w:abstractNumId w:val="2"/>
  </w:num>
  <w:num w:numId="4" w16cid:durableId="482429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25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1"/>
    <w:rsid w:val="0002645C"/>
    <w:rsid w:val="000943E2"/>
    <w:rsid w:val="00145E5F"/>
    <w:rsid w:val="001B00C0"/>
    <w:rsid w:val="001C3B01"/>
    <w:rsid w:val="001F2F38"/>
    <w:rsid w:val="00210EB9"/>
    <w:rsid w:val="00253DD8"/>
    <w:rsid w:val="00264EBD"/>
    <w:rsid w:val="002F6AFB"/>
    <w:rsid w:val="00393906"/>
    <w:rsid w:val="003A7320"/>
    <w:rsid w:val="003C0298"/>
    <w:rsid w:val="0040287A"/>
    <w:rsid w:val="00410A5E"/>
    <w:rsid w:val="00426AF9"/>
    <w:rsid w:val="004A1E56"/>
    <w:rsid w:val="004A450A"/>
    <w:rsid w:val="004B7A86"/>
    <w:rsid w:val="00530D1E"/>
    <w:rsid w:val="005601C3"/>
    <w:rsid w:val="0058730D"/>
    <w:rsid w:val="00611C60"/>
    <w:rsid w:val="006509D0"/>
    <w:rsid w:val="00682A3E"/>
    <w:rsid w:val="00694D42"/>
    <w:rsid w:val="006C2C32"/>
    <w:rsid w:val="006D5730"/>
    <w:rsid w:val="007016E1"/>
    <w:rsid w:val="00712B4E"/>
    <w:rsid w:val="00723B04"/>
    <w:rsid w:val="00723EE9"/>
    <w:rsid w:val="00742F5D"/>
    <w:rsid w:val="00753F26"/>
    <w:rsid w:val="007A2951"/>
    <w:rsid w:val="007B7EB1"/>
    <w:rsid w:val="008011E8"/>
    <w:rsid w:val="008326C9"/>
    <w:rsid w:val="008565ED"/>
    <w:rsid w:val="00872C7A"/>
    <w:rsid w:val="00891088"/>
    <w:rsid w:val="008954BD"/>
    <w:rsid w:val="00897E22"/>
    <w:rsid w:val="008E592C"/>
    <w:rsid w:val="00930321"/>
    <w:rsid w:val="00977EED"/>
    <w:rsid w:val="00A85437"/>
    <w:rsid w:val="00AB008E"/>
    <w:rsid w:val="00AB5D93"/>
    <w:rsid w:val="00AB72EA"/>
    <w:rsid w:val="00B03FEF"/>
    <w:rsid w:val="00B40C47"/>
    <w:rsid w:val="00C35725"/>
    <w:rsid w:val="00D24862"/>
    <w:rsid w:val="00D25FAF"/>
    <w:rsid w:val="00D52157"/>
    <w:rsid w:val="00D67CA0"/>
    <w:rsid w:val="00D80A14"/>
    <w:rsid w:val="00DC5B0D"/>
    <w:rsid w:val="00E42C42"/>
    <w:rsid w:val="00F03406"/>
    <w:rsid w:val="00F308F6"/>
    <w:rsid w:val="00FA09B0"/>
    <w:rsid w:val="00FA781F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693236"/>
  <w15:chartTrackingRefBased/>
  <w15:docId w15:val="{4CFB6B66-28E9-4B4D-870F-EE590011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862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406"/>
  </w:style>
  <w:style w:type="paragraph" w:styleId="Pieddepage">
    <w:name w:val="footer"/>
    <w:basedOn w:val="Normal"/>
    <w:link w:val="PieddepageCar"/>
    <w:uiPriority w:val="99"/>
    <w:unhideWhenUsed/>
    <w:rsid w:val="00F0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406"/>
  </w:style>
  <w:style w:type="character" w:styleId="Textedelespacerserv">
    <w:name w:val="Placeholder Text"/>
    <w:basedOn w:val="Policepardfaut"/>
    <w:uiPriority w:val="99"/>
    <w:semiHidden/>
    <w:rsid w:val="00611C60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rsid w:val="00872C7A"/>
    <w:pPr>
      <w:ind w:left="720"/>
      <w:contextualSpacing/>
    </w:pPr>
  </w:style>
  <w:style w:type="paragraph" w:customStyle="1" w:styleId="Sections">
    <w:name w:val="Sections"/>
    <w:basedOn w:val="Paragraphedeliste"/>
    <w:link w:val="SectionsCar"/>
    <w:qFormat/>
    <w:rsid w:val="00530D1E"/>
    <w:pPr>
      <w:numPr>
        <w:numId w:val="3"/>
      </w:numPr>
      <w:spacing w:before="360" w:after="120"/>
      <w:ind w:left="357" w:hanging="357"/>
      <w:contextualSpacing w:val="0"/>
      <w:jc w:val="both"/>
    </w:pPr>
    <w:rPr>
      <w:rFonts w:ascii="Cambria" w:hAnsi="Cambria"/>
      <w:b/>
      <w:smallCaps/>
      <w:szCs w:val="28"/>
    </w:rPr>
  </w:style>
  <w:style w:type="paragraph" w:customStyle="1" w:styleId="Sous-sections">
    <w:name w:val="Sous-sections"/>
    <w:basedOn w:val="Paragraphedeliste"/>
    <w:link w:val="Sous-sectionsCar"/>
    <w:qFormat/>
    <w:rsid w:val="00E42C42"/>
    <w:pPr>
      <w:numPr>
        <w:ilvl w:val="1"/>
        <w:numId w:val="3"/>
      </w:numPr>
      <w:spacing w:before="240" w:after="120"/>
      <w:ind w:left="709" w:hanging="431"/>
      <w:contextualSpacing w:val="0"/>
      <w:jc w:val="both"/>
    </w:pPr>
    <w:rPr>
      <w:rFonts w:ascii="Cambria" w:hAnsi="Cambria"/>
      <w:b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A450A"/>
  </w:style>
  <w:style w:type="character" w:customStyle="1" w:styleId="SectionsCar">
    <w:name w:val="Sections Car"/>
    <w:basedOn w:val="ParagraphedelisteCar"/>
    <w:link w:val="Sections"/>
    <w:rsid w:val="00530D1E"/>
    <w:rPr>
      <w:rFonts w:ascii="Cambria" w:hAnsi="Cambria"/>
      <w:b/>
      <w:smallCaps/>
      <w:sz w:val="24"/>
      <w:szCs w:val="28"/>
    </w:rPr>
  </w:style>
  <w:style w:type="paragraph" w:styleId="Lgende">
    <w:name w:val="caption"/>
    <w:aliases w:val="Légende Figures"/>
    <w:basedOn w:val="Normal"/>
    <w:next w:val="Normal"/>
    <w:link w:val="LgendeCar"/>
    <w:uiPriority w:val="35"/>
    <w:unhideWhenUsed/>
    <w:qFormat/>
    <w:rsid w:val="00E42C42"/>
    <w:pPr>
      <w:spacing w:before="120" w:after="240" w:line="240" w:lineRule="auto"/>
      <w:jc w:val="center"/>
    </w:pPr>
    <w:rPr>
      <w:rFonts w:ascii="Cambria" w:hAnsi="Cambria"/>
      <w:b/>
      <w:i/>
      <w:iCs/>
      <w:sz w:val="16"/>
      <w:szCs w:val="20"/>
    </w:rPr>
  </w:style>
  <w:style w:type="character" w:customStyle="1" w:styleId="Sous-sectionsCar">
    <w:name w:val="Sous-sections Car"/>
    <w:basedOn w:val="ParagraphedelisteCar"/>
    <w:link w:val="Sous-sections"/>
    <w:rsid w:val="00E42C42"/>
    <w:rPr>
      <w:rFonts w:ascii="Cambria" w:hAnsi="Cambria"/>
      <w:b/>
      <w:sz w:val="20"/>
    </w:rPr>
  </w:style>
  <w:style w:type="paragraph" w:customStyle="1" w:styleId="Textenormal">
    <w:name w:val="Texte normal"/>
    <w:basedOn w:val="Normal"/>
    <w:link w:val="TextenormalCar"/>
    <w:qFormat/>
    <w:rsid w:val="00723EE9"/>
    <w:pPr>
      <w:spacing w:after="0" w:line="252" w:lineRule="auto"/>
      <w:ind w:firstLine="227"/>
      <w:jc w:val="both"/>
    </w:pPr>
    <w:rPr>
      <w:rFonts w:ascii="Cambria" w:hAnsi="Cambria"/>
      <w:sz w:val="20"/>
      <w:szCs w:val="24"/>
    </w:rPr>
  </w:style>
  <w:style w:type="paragraph" w:customStyle="1" w:styleId="Equations">
    <w:name w:val="Equations"/>
    <w:basedOn w:val="Normal"/>
    <w:link w:val="EquationsCar"/>
    <w:qFormat/>
    <w:rsid w:val="00E42C42"/>
    <w:pPr>
      <w:spacing w:after="240"/>
    </w:pPr>
    <w:rPr>
      <w:rFonts w:ascii="Cambria Math" w:hAnsi="Cambria Math"/>
      <w:i/>
      <w:sz w:val="20"/>
    </w:rPr>
  </w:style>
  <w:style w:type="character" w:customStyle="1" w:styleId="TextenormalCar">
    <w:name w:val="Texte normal Car"/>
    <w:basedOn w:val="Policepardfaut"/>
    <w:link w:val="Textenormal"/>
    <w:rsid w:val="00723EE9"/>
    <w:rPr>
      <w:rFonts w:ascii="Cambria" w:hAnsi="Cambria"/>
      <w:sz w:val="20"/>
      <w:szCs w:val="24"/>
    </w:rPr>
  </w:style>
  <w:style w:type="paragraph" w:customStyle="1" w:styleId="Rfrences">
    <w:name w:val="Références"/>
    <w:basedOn w:val="Normal"/>
    <w:link w:val="RfrencesCar"/>
    <w:qFormat/>
    <w:rsid w:val="00E42C42"/>
    <w:pPr>
      <w:spacing w:after="60"/>
      <w:ind w:left="357" w:hanging="357"/>
      <w:jc w:val="both"/>
    </w:pPr>
    <w:rPr>
      <w:rFonts w:ascii="Cambria" w:hAnsi="Cambria"/>
      <w:sz w:val="16"/>
      <w:szCs w:val="18"/>
      <w:lang w:val="en-GB"/>
    </w:rPr>
  </w:style>
  <w:style w:type="character" w:customStyle="1" w:styleId="EquationsCar">
    <w:name w:val="Equations Car"/>
    <w:basedOn w:val="Policepardfaut"/>
    <w:link w:val="Equations"/>
    <w:rsid w:val="00E42C42"/>
    <w:rPr>
      <w:rFonts w:ascii="Cambria Math" w:hAnsi="Cambria Math"/>
      <w:i/>
      <w:sz w:val="20"/>
    </w:rPr>
  </w:style>
  <w:style w:type="character" w:customStyle="1" w:styleId="RfrencesCar">
    <w:name w:val="Références Car"/>
    <w:basedOn w:val="Policepardfaut"/>
    <w:link w:val="Rfrences"/>
    <w:rsid w:val="00E42C42"/>
    <w:rPr>
      <w:rFonts w:ascii="Cambria" w:hAnsi="Cambria"/>
      <w:sz w:val="16"/>
      <w:szCs w:val="18"/>
      <w:lang w:val="en-GB"/>
    </w:rPr>
  </w:style>
  <w:style w:type="table" w:styleId="Grilledutableau">
    <w:name w:val="Table Grid"/>
    <w:basedOn w:val="TableauNormal"/>
    <w:uiPriority w:val="39"/>
    <w:rsid w:val="0093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011E8"/>
    <w:rPr>
      <w:color w:val="0563C1" w:themeColor="hyperlink"/>
      <w:u w:val="single"/>
    </w:rPr>
  </w:style>
  <w:style w:type="paragraph" w:customStyle="1" w:styleId="LgendeTableaux">
    <w:name w:val="Légende Tableaux"/>
    <w:basedOn w:val="Lgende"/>
    <w:link w:val="LgendeTableauxCar"/>
    <w:qFormat/>
    <w:rsid w:val="00E42C42"/>
    <w:pPr>
      <w:keepNext/>
      <w:spacing w:before="240" w:after="120"/>
    </w:pPr>
    <w:rPr>
      <w:i w:val="0"/>
    </w:rPr>
  </w:style>
  <w:style w:type="character" w:customStyle="1" w:styleId="LgendeCar">
    <w:name w:val="Légende Car"/>
    <w:aliases w:val="Légende Figures Car"/>
    <w:basedOn w:val="Policepardfaut"/>
    <w:link w:val="Lgende"/>
    <w:uiPriority w:val="35"/>
    <w:rsid w:val="00E42C42"/>
    <w:rPr>
      <w:rFonts w:ascii="Cambria" w:hAnsi="Cambria"/>
      <w:b/>
      <w:i/>
      <w:iCs/>
      <w:sz w:val="16"/>
      <w:szCs w:val="20"/>
    </w:rPr>
  </w:style>
  <w:style w:type="character" w:customStyle="1" w:styleId="LgendeTableauxCar">
    <w:name w:val="Légende Tableaux Car"/>
    <w:basedOn w:val="LgendeCar"/>
    <w:link w:val="LgendeTableaux"/>
    <w:rsid w:val="00E42C42"/>
    <w:rPr>
      <w:rFonts w:ascii="Cambria" w:hAnsi="Cambria"/>
      <w:b/>
      <w:i w:val="0"/>
      <w:iCs/>
      <w:sz w:val="16"/>
      <w:szCs w:val="20"/>
    </w:rPr>
  </w:style>
  <w:style w:type="paragraph" w:customStyle="1" w:styleId="TexteTableaux">
    <w:name w:val="Texte Tableaux"/>
    <w:basedOn w:val="Textenormal"/>
    <w:link w:val="TexteTableauxCar"/>
    <w:qFormat/>
    <w:rsid w:val="00E42C42"/>
    <w:pPr>
      <w:jc w:val="center"/>
    </w:pPr>
    <w:rPr>
      <w:sz w:val="16"/>
      <w:szCs w:val="17"/>
    </w:rPr>
  </w:style>
  <w:style w:type="character" w:customStyle="1" w:styleId="TexteTableauxCar">
    <w:name w:val="Texte Tableaux Car"/>
    <w:basedOn w:val="TextenormalCar"/>
    <w:link w:val="TexteTableaux"/>
    <w:rsid w:val="00E42C42"/>
    <w:rPr>
      <w:rFonts w:ascii="Cambria" w:hAnsi="Cambria"/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ages.webofknowledge.com/images/help/WOS/A_abrvjt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645E-811B-4BC6-9487-CFB32CA8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sebastien.campocasso@gmail.com</dc:creator>
  <cp:keywords/>
  <dc:description/>
  <cp:lastModifiedBy>Nicolas Tardif</cp:lastModifiedBy>
  <cp:revision>4</cp:revision>
  <cp:lastPrinted>2022-10-17T08:25:00Z</cp:lastPrinted>
  <dcterms:created xsi:type="dcterms:W3CDTF">2022-10-25T21:17:00Z</dcterms:created>
  <dcterms:modified xsi:type="dcterms:W3CDTF">2024-10-18T09:31:00Z</dcterms:modified>
</cp:coreProperties>
</file>